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касающихся деятельности Филиала, изданных (опубликованных) в </w:t>
      </w:r>
      <w:r w:rsidR="006A1B0B">
        <w:rPr>
          <w:b/>
        </w:rPr>
        <w:t>феврале</w:t>
      </w:r>
      <w:r w:rsidR="00770680">
        <w:rPr>
          <w:b/>
        </w:rPr>
        <w:t xml:space="preserve"> 2023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p w:rsidR="006A4CCD" w:rsidRPr="00BF5776" w:rsidRDefault="006A4CCD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662B6E">
        <w:trPr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 xml:space="preserve">Наименование органа, издавшего документ, </w:t>
            </w:r>
          </w:p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дата вступления в силу</w:t>
            </w:r>
          </w:p>
        </w:tc>
        <w:tc>
          <w:tcPr>
            <w:tcW w:w="4536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Источник нормативного регулирования:</w:t>
            </w:r>
          </w:p>
          <w:p w:rsidR="00917E4F" w:rsidRPr="00C41A57" w:rsidRDefault="00917E4F" w:rsidP="00D12FAD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17E4F" w:rsidRDefault="00917E4F" w:rsidP="009A5F4C">
            <w:pPr>
              <w:spacing w:after="60"/>
              <w:jc w:val="both"/>
              <w:rPr>
                <w:b/>
              </w:rPr>
            </w:pPr>
          </w:p>
          <w:p w:rsidR="00917E4F" w:rsidRPr="00C41A57" w:rsidRDefault="00917E4F" w:rsidP="002849A4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Содержание</w:t>
            </w:r>
          </w:p>
        </w:tc>
      </w:tr>
      <w:tr w:rsidR="006A1B0B" w:rsidRPr="001F5E08" w:rsidTr="00765C29">
        <w:trPr>
          <w:trHeight w:val="722"/>
        </w:trPr>
        <w:tc>
          <w:tcPr>
            <w:tcW w:w="817" w:type="dxa"/>
          </w:tcPr>
          <w:p w:rsidR="006A1B0B" w:rsidRDefault="00A81C72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6A1B0B" w:rsidRPr="00AB3709" w:rsidRDefault="002D1DCB" w:rsidP="006475A2">
            <w:pPr>
              <w:jc w:val="center"/>
            </w:pPr>
            <w:r w:rsidRPr="00325273">
              <w:t xml:space="preserve">Правительство </w:t>
            </w:r>
            <w:r>
              <w:br/>
            </w:r>
            <w:r w:rsidRPr="00325273">
              <w:t>Российской Федерации</w:t>
            </w:r>
          </w:p>
        </w:tc>
        <w:tc>
          <w:tcPr>
            <w:tcW w:w="4536" w:type="dxa"/>
          </w:tcPr>
          <w:p w:rsidR="006A1B0B" w:rsidRPr="002970F4" w:rsidRDefault="00A81C72" w:rsidP="002D1DCB">
            <w:pPr>
              <w:jc w:val="center"/>
            </w:pPr>
            <w:r>
              <w:t xml:space="preserve">Проект </w:t>
            </w:r>
            <w:r w:rsidR="002D1DCB">
              <w:t>Федерального закона №</w:t>
            </w:r>
            <w:r w:rsidR="002D1DCB" w:rsidRPr="002D1DCB">
              <w:t xml:space="preserve"> 176651-8 </w:t>
            </w:r>
            <w:r w:rsidR="002D1DCB">
              <w:br/>
              <w:t>«</w:t>
            </w:r>
            <w:r w:rsidR="002D1DCB" w:rsidRPr="002D1DCB">
              <w:t xml:space="preserve">О внесении изменения </w:t>
            </w:r>
            <w:r>
              <w:t>в статью 8 Федерального закона «</w:t>
            </w:r>
            <w:r w:rsidR="002D1DCB" w:rsidRPr="002D1DCB">
              <w:t>О внесении изменений в отдельные законодательные акты Росс</w:t>
            </w:r>
            <w:r w:rsidR="002D1DCB">
              <w:t>ийской Федерации»</w:t>
            </w:r>
            <w:r w:rsidR="002D1DCB" w:rsidRPr="002D1DCB">
              <w:t xml:space="preserve"> (текст ко второму чтению)</w:t>
            </w:r>
          </w:p>
        </w:tc>
        <w:tc>
          <w:tcPr>
            <w:tcW w:w="6804" w:type="dxa"/>
          </w:tcPr>
          <w:p w:rsidR="002D1DCB" w:rsidRPr="002D1DCB" w:rsidRDefault="002D1DCB" w:rsidP="002D1DCB">
            <w:pPr>
              <w:jc w:val="both"/>
            </w:pPr>
            <w:r w:rsidRPr="002D1DCB">
              <w:rPr>
                <w:bCs/>
              </w:rPr>
              <w:t>Данным законом п</w:t>
            </w:r>
            <w:r w:rsidRPr="002D1DCB">
              <w:rPr>
                <w:bCs/>
              </w:rPr>
              <w:t xml:space="preserve">ланируется уточнить основания для отказа </w:t>
            </w:r>
            <w:r>
              <w:rPr>
                <w:bCs/>
              </w:rPr>
              <w:br/>
            </w:r>
            <w:r w:rsidRPr="002D1DCB">
              <w:rPr>
                <w:bCs/>
              </w:rPr>
              <w:t>в продлении договора аренды земельного участка в рамках антикризисных мер поддержки предпринимательства</w:t>
            </w:r>
            <w:r w:rsidRPr="002D1DCB">
              <w:t xml:space="preserve"> </w:t>
            </w:r>
          </w:p>
          <w:p w:rsidR="002D1DCB" w:rsidRDefault="002D1DCB" w:rsidP="002D1DCB">
            <w:pPr>
              <w:jc w:val="both"/>
            </w:pPr>
            <w:r>
              <w:t>В соответствии с Федеральным</w:t>
            </w:r>
            <w:r>
              <w:t xml:space="preserve"> законом от 14 марта 2022 года №</w:t>
            </w:r>
            <w:r>
              <w:t xml:space="preserve"> 58-ФЗ до 1 марта 2023 года 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его действия, независимо от оснований его заключения, наличия или отсутствия задолженности по арендной плате при условии, что на дату обращения арендатора с указанным требованием срок действия договора не истек либо арендодателем </w:t>
            </w:r>
            <w:r>
              <w:br/>
            </w:r>
            <w:r>
              <w:t xml:space="preserve">не заявлено в суд требование о расторжении данного договора. </w:t>
            </w:r>
          </w:p>
          <w:p w:rsidR="006A1B0B" w:rsidRPr="002C03BE" w:rsidRDefault="002D1DCB" w:rsidP="002D1DCB">
            <w:pPr>
              <w:jc w:val="both"/>
            </w:pPr>
            <w:r>
              <w:t>Предлагается дополнить основание для отказа, которое заключается в наличии в суде требования о расторж</w:t>
            </w:r>
            <w:r>
              <w:t>ении данного договора, словами «</w:t>
            </w:r>
            <w:r>
              <w:t xml:space="preserve">в связи с неиспользованием земельного участка по целевому назначению или использованием земельного участка с нарушением законодательства либо в связи с наличием угрозы жизни и (или) здоровью граждан, вызванной деятельностью арендатора </w:t>
            </w:r>
            <w:r>
              <w:br/>
            </w:r>
            <w:r>
              <w:t>на таком земельном участке</w:t>
            </w:r>
            <w:r>
              <w:t>»</w:t>
            </w:r>
            <w:r>
              <w:t xml:space="preserve">. </w:t>
            </w:r>
          </w:p>
        </w:tc>
      </w:tr>
      <w:tr w:rsidR="006A1B0B" w:rsidRPr="001F5E08" w:rsidTr="00765C29">
        <w:trPr>
          <w:trHeight w:val="722"/>
        </w:trPr>
        <w:tc>
          <w:tcPr>
            <w:tcW w:w="817" w:type="dxa"/>
          </w:tcPr>
          <w:p w:rsidR="006A1B0B" w:rsidRDefault="00A81C72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006" w:type="dxa"/>
          </w:tcPr>
          <w:p w:rsidR="006A1B0B" w:rsidRPr="00AB3709" w:rsidRDefault="006A1B0B" w:rsidP="006A1B0B">
            <w:pPr>
              <w:jc w:val="center"/>
            </w:pPr>
            <w:r w:rsidRPr="00AB3709">
              <w:t>Государственная Дума</w:t>
            </w:r>
          </w:p>
          <w:p w:rsidR="006A1B0B" w:rsidRDefault="006A1B0B" w:rsidP="006475A2">
            <w:pPr>
              <w:jc w:val="center"/>
            </w:pPr>
          </w:p>
          <w:p w:rsidR="006A1B0B" w:rsidRPr="00AB3709" w:rsidRDefault="006A1B0B" w:rsidP="006475A2">
            <w:pPr>
              <w:jc w:val="center"/>
            </w:pPr>
            <w:r>
              <w:t>17.02.2023</w:t>
            </w:r>
          </w:p>
        </w:tc>
        <w:tc>
          <w:tcPr>
            <w:tcW w:w="4536" w:type="dxa"/>
          </w:tcPr>
          <w:p w:rsidR="006A1B0B" w:rsidRDefault="006A1B0B" w:rsidP="006A1B0B">
            <w:pPr>
              <w:jc w:val="center"/>
            </w:pPr>
            <w:r>
              <w:t xml:space="preserve">Федеральный закон </w:t>
            </w:r>
            <w:r>
              <w:br/>
              <w:t>от 06.02.2023 №</w:t>
            </w:r>
            <w:r>
              <w:t xml:space="preserve"> 13-ФЗ</w:t>
            </w:r>
          </w:p>
          <w:p w:rsidR="006A1B0B" w:rsidRDefault="006A1B0B" w:rsidP="006A1B0B">
            <w:pPr>
              <w:jc w:val="center"/>
            </w:pPr>
            <w:r>
              <w:t>«</w:t>
            </w:r>
            <w:r>
              <w:t>О внесении изменений в отдельные законодате</w:t>
            </w:r>
            <w:r>
              <w:t>льные акты Российской Федерации»</w:t>
            </w:r>
          </w:p>
          <w:p w:rsidR="006A1B0B" w:rsidRPr="002970F4" w:rsidRDefault="006A1B0B" w:rsidP="00713B3D">
            <w:pPr>
              <w:jc w:val="center"/>
            </w:pPr>
          </w:p>
        </w:tc>
        <w:tc>
          <w:tcPr>
            <w:tcW w:w="6804" w:type="dxa"/>
          </w:tcPr>
          <w:p w:rsidR="006A1B0B" w:rsidRPr="002C03BE" w:rsidRDefault="006A1B0B" w:rsidP="00A81C72">
            <w:pPr>
              <w:jc w:val="both"/>
            </w:pPr>
            <w:r w:rsidRPr="006A1B0B">
              <w:rPr>
                <w:bCs/>
              </w:rPr>
              <w:t>Устанавливаются особенности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</w:t>
            </w:r>
            <w:r w:rsidRPr="006A1B0B">
              <w:t>.</w:t>
            </w:r>
            <w:r w:rsidR="00A81C72">
              <w:t xml:space="preserve"> </w:t>
            </w:r>
            <w:r w:rsidRPr="006A1B0B">
              <w:t xml:space="preserve">В качестве существенного условия сделки по приватизации такого помещения предусматривается </w:t>
            </w:r>
            <w:r w:rsidRPr="006A1B0B">
              <w:lastRenderedPageBreak/>
              <w:t xml:space="preserve">установление публичного сервитута для обеспечения прохода, доступа в иные помещения. Сервитут подлежит государственной регистрации одновременно с государственной регистрацией прав на приватизируемое помещение. При этом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таком здании, сооружении. </w:t>
            </w:r>
          </w:p>
        </w:tc>
      </w:tr>
      <w:tr w:rsidR="006A1B0B" w:rsidRPr="001F5E08" w:rsidTr="00765C29">
        <w:trPr>
          <w:trHeight w:val="722"/>
        </w:trPr>
        <w:tc>
          <w:tcPr>
            <w:tcW w:w="817" w:type="dxa"/>
          </w:tcPr>
          <w:p w:rsidR="006A1B0B" w:rsidRDefault="00A95EBF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A81C72">
              <w:rPr>
                <w:color w:val="000000" w:themeColor="text1"/>
              </w:rPr>
              <w:t>.</w:t>
            </w:r>
          </w:p>
        </w:tc>
        <w:tc>
          <w:tcPr>
            <w:tcW w:w="3006" w:type="dxa"/>
          </w:tcPr>
          <w:p w:rsidR="006A1B0B" w:rsidRPr="00AB3709" w:rsidRDefault="002D1DCB" w:rsidP="006475A2">
            <w:pPr>
              <w:jc w:val="center"/>
            </w:pPr>
            <w:proofErr w:type="spellStart"/>
            <w:r>
              <w:t>Росреестр</w:t>
            </w:r>
            <w:proofErr w:type="spellEnd"/>
            <w:r>
              <w:t xml:space="preserve"> </w:t>
            </w:r>
          </w:p>
        </w:tc>
        <w:tc>
          <w:tcPr>
            <w:tcW w:w="4536" w:type="dxa"/>
          </w:tcPr>
          <w:p w:rsidR="002D1DCB" w:rsidRDefault="002D1DCB" w:rsidP="002D1DCB">
            <w:pPr>
              <w:jc w:val="center"/>
            </w:pPr>
            <w:r>
              <w:t xml:space="preserve">Письмо </w:t>
            </w:r>
            <w:proofErr w:type="spellStart"/>
            <w:r>
              <w:t>Росреестра</w:t>
            </w:r>
            <w:proofErr w:type="spellEnd"/>
          </w:p>
          <w:p w:rsidR="002D1DCB" w:rsidRDefault="002D1DCB" w:rsidP="002D1DCB">
            <w:pPr>
              <w:jc w:val="center"/>
            </w:pPr>
            <w:r>
              <w:t>от 13.02.2023 №</w:t>
            </w:r>
            <w:r>
              <w:t xml:space="preserve"> 14-1142-ТГ/23</w:t>
            </w:r>
          </w:p>
          <w:p w:rsidR="002D1DCB" w:rsidRDefault="002D1DCB" w:rsidP="002D1DCB">
            <w:pPr>
              <w:jc w:val="center"/>
            </w:pPr>
            <w:r>
              <w:t>«</w:t>
            </w:r>
            <w:r>
              <w:t>О дате договора, заключенного в электронном виде и являющегося основанием для осуществ</w:t>
            </w:r>
            <w:r>
              <w:t>ления регистрационных действий»</w:t>
            </w:r>
          </w:p>
          <w:p w:rsidR="006A1B0B" w:rsidRPr="002970F4" w:rsidRDefault="006A1B0B" w:rsidP="00713B3D">
            <w:pPr>
              <w:jc w:val="center"/>
            </w:pPr>
          </w:p>
        </w:tc>
        <w:tc>
          <w:tcPr>
            <w:tcW w:w="6804" w:type="dxa"/>
          </w:tcPr>
          <w:p w:rsidR="006A1B0B" w:rsidRPr="002C03BE" w:rsidRDefault="002D1DCB" w:rsidP="00A95EBF">
            <w:pPr>
              <w:jc w:val="both"/>
            </w:pPr>
            <w:r>
              <w:t>Со</w:t>
            </w:r>
            <w:r>
              <w:t>общается, что датой заключения «электронного»</w:t>
            </w:r>
            <w:r>
              <w:t xml:space="preserve"> договора (если такой договор в силу закона не считается заключенным </w:t>
            </w:r>
            <w:r>
              <w:br/>
            </w:r>
            <w:r>
              <w:t xml:space="preserve">с момента его государственной регистрации в ЕГРН) является дата, когда он был фактически подписан УКЭП участника договора, подписавшего такой договор последним (согласно метке доверенного времени). Датой заключения договора, подлежащего в силу закона государственной регистрации </w:t>
            </w:r>
            <w:r>
              <w:br/>
            </w:r>
            <w:r>
              <w:t>в ЕГРН (например, ДДУ, договора аренды), я</w:t>
            </w:r>
            <w:r w:rsidR="00A95EBF">
              <w:t>вляется дата такой регистрации.</w:t>
            </w:r>
          </w:p>
        </w:tc>
      </w:tr>
      <w:tr w:rsidR="006A1B0B" w:rsidRPr="001F5E08" w:rsidTr="00765C29">
        <w:trPr>
          <w:trHeight w:val="722"/>
        </w:trPr>
        <w:tc>
          <w:tcPr>
            <w:tcW w:w="817" w:type="dxa"/>
          </w:tcPr>
          <w:p w:rsidR="006A1B0B" w:rsidRDefault="00A95EBF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81C72">
              <w:rPr>
                <w:color w:val="000000" w:themeColor="text1"/>
              </w:rPr>
              <w:t>.</w:t>
            </w:r>
          </w:p>
        </w:tc>
        <w:tc>
          <w:tcPr>
            <w:tcW w:w="3006" w:type="dxa"/>
          </w:tcPr>
          <w:p w:rsidR="006A1B0B" w:rsidRPr="00AB3709" w:rsidRDefault="00A81C72" w:rsidP="006475A2">
            <w:pPr>
              <w:jc w:val="center"/>
            </w:pPr>
            <w:proofErr w:type="spellStart"/>
            <w:r>
              <w:t>Росреестр</w:t>
            </w:r>
            <w:proofErr w:type="spellEnd"/>
            <w:r>
              <w:t xml:space="preserve"> </w:t>
            </w:r>
          </w:p>
        </w:tc>
        <w:tc>
          <w:tcPr>
            <w:tcW w:w="4536" w:type="dxa"/>
          </w:tcPr>
          <w:p w:rsidR="006A1B0B" w:rsidRPr="002970F4" w:rsidRDefault="00A95EBF" w:rsidP="00713B3D">
            <w:pPr>
              <w:jc w:val="center"/>
            </w:pPr>
            <w:r>
              <w:t xml:space="preserve">Информационное письмо </w:t>
            </w:r>
            <w:proofErr w:type="spellStart"/>
            <w:r>
              <w:t>Росреестра</w:t>
            </w:r>
            <w:proofErr w:type="spellEnd"/>
            <w:r>
              <w:t xml:space="preserve"> </w:t>
            </w:r>
            <w:r>
              <w:br/>
            </w:r>
            <w:bookmarkStart w:id="0" w:name="_GoBack"/>
            <w:bookmarkEnd w:id="0"/>
            <w:r>
              <w:t>от 15.02.2023</w:t>
            </w:r>
          </w:p>
        </w:tc>
        <w:tc>
          <w:tcPr>
            <w:tcW w:w="6804" w:type="dxa"/>
          </w:tcPr>
          <w:p w:rsidR="00A81C72" w:rsidRPr="00A81C72" w:rsidRDefault="00A81C72" w:rsidP="00A81C72">
            <w:pPr>
              <w:jc w:val="both"/>
            </w:pPr>
            <w:r w:rsidRPr="00A81C72">
              <w:t xml:space="preserve">С 1 марта 2023 вступают в силы законодательные изменения, которые обеспечат дополнительную защиту персональных данных граждан. </w:t>
            </w:r>
          </w:p>
          <w:p w:rsidR="00A81C72" w:rsidRPr="00A81C72" w:rsidRDefault="00A81C72" w:rsidP="00A81C72">
            <w:pPr>
              <w:jc w:val="both"/>
            </w:pPr>
            <w:r w:rsidRPr="00A81C72">
              <w:t xml:space="preserve">Данные правообладателей в выписке из ЕГРН будут доступны только при условии, если владелец недвижимости открыл сведения о своих фамилии, имени, отчестве и дате рождения </w:t>
            </w:r>
            <w:r>
              <w:br/>
            </w:r>
            <w:r w:rsidRPr="00A81C72">
              <w:t xml:space="preserve">по специальному заявлению. Для этого в любой удобной форме, в том числе онлайн, собственник может обратиться в </w:t>
            </w:r>
            <w:proofErr w:type="spellStart"/>
            <w:r w:rsidRPr="00A81C72">
              <w:t>Росреестр</w:t>
            </w:r>
            <w:proofErr w:type="spellEnd"/>
            <w:r w:rsidRPr="00A81C72">
              <w:t xml:space="preserve"> и внести соответствующую запись в ЕГРН. Заявления </w:t>
            </w:r>
            <w:r>
              <w:br/>
            </w:r>
            <w:r w:rsidRPr="00A81C72">
              <w:t xml:space="preserve">о раскрытии сведений о персональных данных владельцев недвижимости могут быть поданы через информационные каналы взаимодействия банков и </w:t>
            </w:r>
            <w:proofErr w:type="spellStart"/>
            <w:r w:rsidRPr="00A81C72">
              <w:t>Росреестра</w:t>
            </w:r>
            <w:proofErr w:type="spellEnd"/>
            <w:r w:rsidRPr="00A81C72">
              <w:t xml:space="preserve">, а также МФЦ, сайт </w:t>
            </w:r>
            <w:proofErr w:type="spellStart"/>
            <w:r w:rsidRPr="00A81C72">
              <w:t>Росреестра</w:t>
            </w:r>
            <w:proofErr w:type="spellEnd"/>
            <w:r w:rsidRPr="00A81C72">
              <w:t>, Един</w:t>
            </w:r>
            <w:r>
              <w:t>ый портал государственных услуг</w:t>
            </w:r>
            <w:r w:rsidRPr="00A81C72">
              <w:t xml:space="preserve">. </w:t>
            </w:r>
          </w:p>
          <w:p w:rsidR="00A81C72" w:rsidRDefault="00A81C72" w:rsidP="00A81C72">
            <w:pPr>
              <w:jc w:val="both"/>
            </w:pPr>
            <w:r w:rsidRPr="00A81C72">
              <w:t>При отсутствии такой записи сведения из ЕГРН могут быть представлены по запросу нотариуса на основании письменного заявления и исключительно в целях защиты пр</w:t>
            </w:r>
            <w:r>
              <w:t>ав и законных интересов граждан.</w:t>
            </w:r>
          </w:p>
          <w:p w:rsidR="00A81C72" w:rsidRPr="00A81C72" w:rsidRDefault="00A81C72" w:rsidP="00A81C72">
            <w:pPr>
              <w:jc w:val="both"/>
            </w:pPr>
            <w:r w:rsidRPr="00A81C72">
              <w:t xml:space="preserve">Предполагается, что, приняв решение о продаже недвижимости, заинтересованный правообладатель будет готов раскрыть свои </w:t>
            </w:r>
            <w:r w:rsidRPr="00A81C72">
              <w:lastRenderedPageBreak/>
              <w:t>данные для обеспечения прозрачности проведения сделки, а для совершения нотариального действия со стор</w:t>
            </w:r>
            <w:r>
              <w:t>оны покупателя будет необходим «законный»</w:t>
            </w:r>
            <w:r w:rsidRPr="00A81C72">
              <w:t xml:space="preserve"> интерес с соблюдением регламента при подаче запроса, что предполагает полную ответственность как само</w:t>
            </w:r>
            <w:r>
              <w:t>го покупателя, так и нотариуса.</w:t>
            </w:r>
          </w:p>
          <w:p w:rsidR="00A81C72" w:rsidRDefault="00A81C72" w:rsidP="00A81C72">
            <w:pPr>
              <w:jc w:val="both"/>
            </w:pPr>
            <w:r w:rsidRPr="00A81C72">
              <w:t>Кроме того, продавец может передать выписку из ЕГРН, подтверждающую его право собственности, покупателю, который сможет проверить ее действительность с помощ</w:t>
            </w:r>
            <w:r>
              <w:t xml:space="preserve">ью сервиса на сайте </w:t>
            </w:r>
            <w:proofErr w:type="spellStart"/>
            <w:r>
              <w:t>Росреестра.</w:t>
            </w:r>
          </w:p>
          <w:p w:rsidR="00A81C72" w:rsidRPr="00A81C72" w:rsidRDefault="00A81C72" w:rsidP="00A81C72">
            <w:pPr>
              <w:jc w:val="both"/>
            </w:pPr>
            <w:proofErr w:type="spellEnd"/>
            <w:r w:rsidRPr="00A81C72">
              <w:t>Для целей с</w:t>
            </w:r>
            <w:r w:rsidRPr="00A95EBF">
              <w:t>охранения возможности проверки «истории квартиры»</w:t>
            </w:r>
            <w:r w:rsidRPr="00A81C72">
              <w:t xml:space="preserve"> закон предусматривает открытие сведений </w:t>
            </w:r>
            <w:r w:rsidRPr="00A95EBF">
              <w:br/>
            </w:r>
            <w:r w:rsidRPr="00A81C72">
              <w:t xml:space="preserve">о предыдущих собственниках объекта при открытии сведений </w:t>
            </w:r>
            <w:r w:rsidRPr="00A95EBF">
              <w:br/>
            </w:r>
            <w:r w:rsidRPr="00A81C72">
              <w:t xml:space="preserve">о действующем. </w:t>
            </w:r>
          </w:p>
          <w:p w:rsidR="00A81C72" w:rsidRPr="00A81C72" w:rsidRDefault="00A81C72" w:rsidP="00A81C72">
            <w:pPr>
              <w:jc w:val="both"/>
            </w:pPr>
            <w:r w:rsidRPr="00A81C72">
              <w:t xml:space="preserve">Для защиты прав заявителей проверить достоверность выписки из ЕГРН можно будет с помощью специального QR-кода. </w:t>
            </w:r>
            <w:proofErr w:type="spellStart"/>
            <w:r w:rsidRPr="00A81C72">
              <w:t>Росреестром</w:t>
            </w:r>
            <w:proofErr w:type="spellEnd"/>
            <w:r w:rsidRPr="00A81C72">
              <w:t xml:space="preserve"> разработан цифровой инструмент, который станет доступен на официальном сайте ведомства (</w:t>
            </w:r>
            <w:hyperlink r:id="rId8" w:tgtFrame="_blank" w:tooltip="&lt;div class=&quot;doc www&quot;&gt;&lt;span class=&quot;aligner&quot;&gt;&lt;div class=&quot;icon listDocWWW-16&quot;&gt;&lt;/div&gt;&lt;/span&gt;rosreestr.gov.ru&lt;/div&gt;" w:history="1">
              <w:r w:rsidRPr="00A95EBF">
                <w:t>rosreestr.gov.ru</w:t>
              </w:r>
            </w:hyperlink>
            <w:r w:rsidRPr="00A81C72">
              <w:t xml:space="preserve">) уже с 1 марта 2023 года. Заинтересованное лицо, которому будет передан документ, отсканировав QR-код, получит подтверждение представленных сведений либо их опровержение. </w:t>
            </w:r>
          </w:p>
          <w:p w:rsidR="006A1B0B" w:rsidRPr="002C03BE" w:rsidRDefault="00A81C72" w:rsidP="00A81C72">
            <w:pPr>
              <w:jc w:val="both"/>
            </w:pPr>
            <w:r w:rsidRPr="00A81C72">
              <w:t xml:space="preserve">При этом Закон не касается правообладателей недвижимости, которые являются юридическими лицами. Сведения о них </w:t>
            </w:r>
            <w:r w:rsidRPr="00A95EBF">
              <w:br/>
            </w:r>
            <w:r w:rsidRPr="00A81C72">
              <w:t xml:space="preserve">по-прежнему будут общедоступными и указываться в выписках из ЕГРН. 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9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37C" w:rsidRDefault="007B037C" w:rsidP="007D3241">
      <w:r>
        <w:separator/>
      </w:r>
    </w:p>
  </w:endnote>
  <w:endnote w:type="continuationSeparator" w:id="0">
    <w:p w:rsidR="007B037C" w:rsidRDefault="007B037C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37C" w:rsidRDefault="007B037C" w:rsidP="007D3241">
      <w:r>
        <w:separator/>
      </w:r>
    </w:p>
  </w:footnote>
  <w:footnote w:type="continuationSeparator" w:id="0">
    <w:p w:rsidR="007B037C" w:rsidRDefault="007B037C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5EB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17"/>
  </w:num>
  <w:num w:numId="6">
    <w:abstractNumId w:val="5"/>
  </w:num>
  <w:num w:numId="7">
    <w:abstractNumId w:val="13"/>
  </w:num>
  <w:num w:numId="8">
    <w:abstractNumId w:val="4"/>
  </w:num>
  <w:num w:numId="9">
    <w:abstractNumId w:val="10"/>
  </w:num>
  <w:num w:numId="10">
    <w:abstractNumId w:val="14"/>
  </w:num>
  <w:num w:numId="11">
    <w:abstractNumId w:val="0"/>
  </w:num>
  <w:num w:numId="12">
    <w:abstractNumId w:val="16"/>
  </w:num>
  <w:num w:numId="13">
    <w:abstractNumId w:val="15"/>
  </w:num>
  <w:num w:numId="14">
    <w:abstractNumId w:val="2"/>
  </w:num>
  <w:num w:numId="15">
    <w:abstractNumId w:val="7"/>
  </w:num>
  <w:num w:numId="16">
    <w:abstractNumId w:val="8"/>
  </w:num>
  <w:num w:numId="17">
    <w:abstractNumId w:val="11"/>
  </w:num>
  <w:num w:numId="1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20892"/>
    <w:rsid w:val="00021A80"/>
    <w:rsid w:val="000302F8"/>
    <w:rsid w:val="000327DB"/>
    <w:rsid w:val="00032894"/>
    <w:rsid w:val="000330D8"/>
    <w:rsid w:val="00035318"/>
    <w:rsid w:val="000457C4"/>
    <w:rsid w:val="00053D24"/>
    <w:rsid w:val="00054ADC"/>
    <w:rsid w:val="00064955"/>
    <w:rsid w:val="000656E5"/>
    <w:rsid w:val="00066CCE"/>
    <w:rsid w:val="000705B2"/>
    <w:rsid w:val="00076600"/>
    <w:rsid w:val="0007767E"/>
    <w:rsid w:val="0008509F"/>
    <w:rsid w:val="000A16DB"/>
    <w:rsid w:val="000A5517"/>
    <w:rsid w:val="000B3E12"/>
    <w:rsid w:val="000C5745"/>
    <w:rsid w:val="000C7185"/>
    <w:rsid w:val="000C7F0B"/>
    <w:rsid w:val="000D1090"/>
    <w:rsid w:val="000E0173"/>
    <w:rsid w:val="000E0C42"/>
    <w:rsid w:val="000E1055"/>
    <w:rsid w:val="000E15C2"/>
    <w:rsid w:val="000E3C9F"/>
    <w:rsid w:val="000E3EB2"/>
    <w:rsid w:val="000E5601"/>
    <w:rsid w:val="000E78AC"/>
    <w:rsid w:val="000F05E8"/>
    <w:rsid w:val="000F2A61"/>
    <w:rsid w:val="00102D68"/>
    <w:rsid w:val="001041B1"/>
    <w:rsid w:val="001115DA"/>
    <w:rsid w:val="00114AC7"/>
    <w:rsid w:val="00114E7B"/>
    <w:rsid w:val="00121F35"/>
    <w:rsid w:val="0012232E"/>
    <w:rsid w:val="00122796"/>
    <w:rsid w:val="001251E1"/>
    <w:rsid w:val="00126D39"/>
    <w:rsid w:val="00127266"/>
    <w:rsid w:val="001319B7"/>
    <w:rsid w:val="00131A4A"/>
    <w:rsid w:val="00143076"/>
    <w:rsid w:val="001502BE"/>
    <w:rsid w:val="00154473"/>
    <w:rsid w:val="00154FA9"/>
    <w:rsid w:val="00165994"/>
    <w:rsid w:val="00177390"/>
    <w:rsid w:val="001813B6"/>
    <w:rsid w:val="00182FC4"/>
    <w:rsid w:val="00185DE2"/>
    <w:rsid w:val="0018612D"/>
    <w:rsid w:val="00187A60"/>
    <w:rsid w:val="001A0471"/>
    <w:rsid w:val="001A13FA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E0427"/>
    <w:rsid w:val="001E7970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E1C"/>
    <w:rsid w:val="00250102"/>
    <w:rsid w:val="00257FA9"/>
    <w:rsid w:val="0026733F"/>
    <w:rsid w:val="002849A4"/>
    <w:rsid w:val="00284DA9"/>
    <w:rsid w:val="002953B6"/>
    <w:rsid w:val="002970F4"/>
    <w:rsid w:val="002A1DB2"/>
    <w:rsid w:val="002A380E"/>
    <w:rsid w:val="002A5642"/>
    <w:rsid w:val="002B1045"/>
    <w:rsid w:val="002B151B"/>
    <w:rsid w:val="002C03BE"/>
    <w:rsid w:val="002C14DD"/>
    <w:rsid w:val="002C38DB"/>
    <w:rsid w:val="002D0A42"/>
    <w:rsid w:val="002D1DCB"/>
    <w:rsid w:val="002D7E6A"/>
    <w:rsid w:val="002E13AE"/>
    <w:rsid w:val="00302FBF"/>
    <w:rsid w:val="0030504E"/>
    <w:rsid w:val="00315069"/>
    <w:rsid w:val="00320120"/>
    <w:rsid w:val="003203B7"/>
    <w:rsid w:val="003226C2"/>
    <w:rsid w:val="00325273"/>
    <w:rsid w:val="00325585"/>
    <w:rsid w:val="00327589"/>
    <w:rsid w:val="003478D4"/>
    <w:rsid w:val="003504C3"/>
    <w:rsid w:val="00357623"/>
    <w:rsid w:val="0036491C"/>
    <w:rsid w:val="00366B7D"/>
    <w:rsid w:val="00366FE9"/>
    <w:rsid w:val="003737DB"/>
    <w:rsid w:val="0037679A"/>
    <w:rsid w:val="003934A8"/>
    <w:rsid w:val="003A058B"/>
    <w:rsid w:val="003C5784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F33"/>
    <w:rsid w:val="004904F3"/>
    <w:rsid w:val="00491440"/>
    <w:rsid w:val="004940F0"/>
    <w:rsid w:val="00495686"/>
    <w:rsid w:val="00497461"/>
    <w:rsid w:val="004A4038"/>
    <w:rsid w:val="004A7AB0"/>
    <w:rsid w:val="004B0B37"/>
    <w:rsid w:val="004C145C"/>
    <w:rsid w:val="004C4301"/>
    <w:rsid w:val="004C4594"/>
    <w:rsid w:val="004E325B"/>
    <w:rsid w:val="004E54C7"/>
    <w:rsid w:val="004F6E43"/>
    <w:rsid w:val="00503631"/>
    <w:rsid w:val="00513B72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92DF0"/>
    <w:rsid w:val="00595E17"/>
    <w:rsid w:val="00597922"/>
    <w:rsid w:val="005A0745"/>
    <w:rsid w:val="005A0DB8"/>
    <w:rsid w:val="005A104A"/>
    <w:rsid w:val="005A2904"/>
    <w:rsid w:val="005A60AF"/>
    <w:rsid w:val="005A7661"/>
    <w:rsid w:val="005B0ED9"/>
    <w:rsid w:val="005B29EF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33D1"/>
    <w:rsid w:val="00633AD8"/>
    <w:rsid w:val="00643882"/>
    <w:rsid w:val="00643F24"/>
    <w:rsid w:val="006475A2"/>
    <w:rsid w:val="006505E0"/>
    <w:rsid w:val="00652E38"/>
    <w:rsid w:val="0065572A"/>
    <w:rsid w:val="00662B6E"/>
    <w:rsid w:val="00664C0E"/>
    <w:rsid w:val="0067097E"/>
    <w:rsid w:val="006813EF"/>
    <w:rsid w:val="00682D66"/>
    <w:rsid w:val="006834B7"/>
    <w:rsid w:val="0068540D"/>
    <w:rsid w:val="00685EB6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F21F8"/>
    <w:rsid w:val="006F4359"/>
    <w:rsid w:val="00713B3D"/>
    <w:rsid w:val="007147ED"/>
    <w:rsid w:val="00722FAB"/>
    <w:rsid w:val="00730CBA"/>
    <w:rsid w:val="007373D5"/>
    <w:rsid w:val="007416C7"/>
    <w:rsid w:val="00743CDA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D0FE7"/>
    <w:rsid w:val="007D3241"/>
    <w:rsid w:val="007D4B3A"/>
    <w:rsid w:val="007D71DD"/>
    <w:rsid w:val="007D72FB"/>
    <w:rsid w:val="007E29CF"/>
    <w:rsid w:val="007E4F59"/>
    <w:rsid w:val="007E7E17"/>
    <w:rsid w:val="007F0595"/>
    <w:rsid w:val="007F2862"/>
    <w:rsid w:val="007F2B61"/>
    <w:rsid w:val="007F4D7E"/>
    <w:rsid w:val="007F76CD"/>
    <w:rsid w:val="007F7B6F"/>
    <w:rsid w:val="00814567"/>
    <w:rsid w:val="00814821"/>
    <w:rsid w:val="008203B0"/>
    <w:rsid w:val="0082104F"/>
    <w:rsid w:val="00821D4D"/>
    <w:rsid w:val="008235AE"/>
    <w:rsid w:val="00827378"/>
    <w:rsid w:val="0082785A"/>
    <w:rsid w:val="008403CA"/>
    <w:rsid w:val="00840896"/>
    <w:rsid w:val="00844C53"/>
    <w:rsid w:val="00850C26"/>
    <w:rsid w:val="00850F1E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80750"/>
    <w:rsid w:val="0088354B"/>
    <w:rsid w:val="00890390"/>
    <w:rsid w:val="0089106F"/>
    <w:rsid w:val="008916D8"/>
    <w:rsid w:val="008947DB"/>
    <w:rsid w:val="00895453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D1F8E"/>
    <w:rsid w:val="008D23BC"/>
    <w:rsid w:val="008D3A9A"/>
    <w:rsid w:val="008D7B35"/>
    <w:rsid w:val="008E7BFB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4599"/>
    <w:rsid w:val="00924BF6"/>
    <w:rsid w:val="00925CD3"/>
    <w:rsid w:val="009279D6"/>
    <w:rsid w:val="00933D19"/>
    <w:rsid w:val="009355AA"/>
    <w:rsid w:val="009405E6"/>
    <w:rsid w:val="0094206D"/>
    <w:rsid w:val="00945EBE"/>
    <w:rsid w:val="00950C81"/>
    <w:rsid w:val="00953ECF"/>
    <w:rsid w:val="00954883"/>
    <w:rsid w:val="009571C1"/>
    <w:rsid w:val="00963A3A"/>
    <w:rsid w:val="00966F79"/>
    <w:rsid w:val="00972150"/>
    <w:rsid w:val="00974822"/>
    <w:rsid w:val="00974937"/>
    <w:rsid w:val="00976694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4820"/>
    <w:rsid w:val="009C64E7"/>
    <w:rsid w:val="009D1119"/>
    <w:rsid w:val="009D2ACB"/>
    <w:rsid w:val="009D494B"/>
    <w:rsid w:val="009E180D"/>
    <w:rsid w:val="009E211F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203C3"/>
    <w:rsid w:val="00A23181"/>
    <w:rsid w:val="00A254CE"/>
    <w:rsid w:val="00A2561E"/>
    <w:rsid w:val="00A30DBD"/>
    <w:rsid w:val="00A336BA"/>
    <w:rsid w:val="00A401E5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639C"/>
    <w:rsid w:val="00A87D8A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4E0E"/>
    <w:rsid w:val="00AE78C9"/>
    <w:rsid w:val="00AF246A"/>
    <w:rsid w:val="00AF25D7"/>
    <w:rsid w:val="00AF4120"/>
    <w:rsid w:val="00AF6CE0"/>
    <w:rsid w:val="00B1121D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92457"/>
    <w:rsid w:val="00B95E46"/>
    <w:rsid w:val="00BA2ADC"/>
    <w:rsid w:val="00BA5929"/>
    <w:rsid w:val="00BA7057"/>
    <w:rsid w:val="00BB029E"/>
    <w:rsid w:val="00BB3056"/>
    <w:rsid w:val="00BC69DE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6954"/>
    <w:rsid w:val="00C37443"/>
    <w:rsid w:val="00C37456"/>
    <w:rsid w:val="00C41A57"/>
    <w:rsid w:val="00C47B4E"/>
    <w:rsid w:val="00C60646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40DF"/>
    <w:rsid w:val="00C8475D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12FAD"/>
    <w:rsid w:val="00D131DB"/>
    <w:rsid w:val="00D1340B"/>
    <w:rsid w:val="00D240FB"/>
    <w:rsid w:val="00D3017C"/>
    <w:rsid w:val="00D44758"/>
    <w:rsid w:val="00D45CC8"/>
    <w:rsid w:val="00D51373"/>
    <w:rsid w:val="00D538D2"/>
    <w:rsid w:val="00D551B7"/>
    <w:rsid w:val="00D557E1"/>
    <w:rsid w:val="00D630A5"/>
    <w:rsid w:val="00D67516"/>
    <w:rsid w:val="00D70C40"/>
    <w:rsid w:val="00D739E4"/>
    <w:rsid w:val="00D73C18"/>
    <w:rsid w:val="00D773E8"/>
    <w:rsid w:val="00D8293C"/>
    <w:rsid w:val="00D8378C"/>
    <w:rsid w:val="00D867A4"/>
    <w:rsid w:val="00D90A9C"/>
    <w:rsid w:val="00D94306"/>
    <w:rsid w:val="00D97DC7"/>
    <w:rsid w:val="00DA2B35"/>
    <w:rsid w:val="00DA3B9E"/>
    <w:rsid w:val="00DA4048"/>
    <w:rsid w:val="00DA457F"/>
    <w:rsid w:val="00DA56A6"/>
    <w:rsid w:val="00DA79C5"/>
    <w:rsid w:val="00DB1162"/>
    <w:rsid w:val="00DB2D27"/>
    <w:rsid w:val="00DB5A1B"/>
    <w:rsid w:val="00DC11C0"/>
    <w:rsid w:val="00DC1D2B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9D"/>
    <w:rsid w:val="00E310CD"/>
    <w:rsid w:val="00E35C2E"/>
    <w:rsid w:val="00E437AA"/>
    <w:rsid w:val="00E43E6F"/>
    <w:rsid w:val="00E52B56"/>
    <w:rsid w:val="00E55BCF"/>
    <w:rsid w:val="00E61F3C"/>
    <w:rsid w:val="00E650D6"/>
    <w:rsid w:val="00E6687B"/>
    <w:rsid w:val="00E73CF9"/>
    <w:rsid w:val="00E7567F"/>
    <w:rsid w:val="00E76BA6"/>
    <w:rsid w:val="00E7784D"/>
    <w:rsid w:val="00E846A7"/>
    <w:rsid w:val="00E92ED8"/>
    <w:rsid w:val="00E95A25"/>
    <w:rsid w:val="00EA1462"/>
    <w:rsid w:val="00EA1B4E"/>
    <w:rsid w:val="00EB078A"/>
    <w:rsid w:val="00EB26D9"/>
    <w:rsid w:val="00EB334E"/>
    <w:rsid w:val="00EB5BC6"/>
    <w:rsid w:val="00EB64AC"/>
    <w:rsid w:val="00EC04D8"/>
    <w:rsid w:val="00EC2CD1"/>
    <w:rsid w:val="00EC4B31"/>
    <w:rsid w:val="00ED2699"/>
    <w:rsid w:val="00ED4249"/>
    <w:rsid w:val="00ED7EA9"/>
    <w:rsid w:val="00EE743B"/>
    <w:rsid w:val="00EF34C6"/>
    <w:rsid w:val="00F10548"/>
    <w:rsid w:val="00F22EF4"/>
    <w:rsid w:val="00F2482C"/>
    <w:rsid w:val="00F32E5B"/>
    <w:rsid w:val="00F37129"/>
    <w:rsid w:val="00F40347"/>
    <w:rsid w:val="00F47D35"/>
    <w:rsid w:val="00F5211C"/>
    <w:rsid w:val="00F5580C"/>
    <w:rsid w:val="00F605BE"/>
    <w:rsid w:val="00F66CC1"/>
    <w:rsid w:val="00F70480"/>
    <w:rsid w:val="00F7205E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EB04C-AFEC-4B74-8A8E-9A48AFC6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3</cp:revision>
  <cp:lastPrinted>2023-03-02T14:01:00Z</cp:lastPrinted>
  <dcterms:created xsi:type="dcterms:W3CDTF">2023-03-02T11:53:00Z</dcterms:created>
  <dcterms:modified xsi:type="dcterms:W3CDTF">2023-03-02T14:06:00Z</dcterms:modified>
</cp:coreProperties>
</file>